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9E9" w:rsidRDefault="005E5499" w:rsidP="00941EB1">
      <w:pPr>
        <w:pStyle w:val="Titre"/>
      </w:pPr>
      <w:r>
        <w:t>CT LC 24/02</w:t>
      </w:r>
      <w:r w:rsidR="00153518">
        <w:t>/16</w:t>
      </w:r>
    </w:p>
    <w:p w:rsidR="00153518" w:rsidRDefault="00153518" w:rsidP="00941EB1">
      <w:pPr>
        <w:pStyle w:val="Titre2"/>
        <w:pBdr>
          <w:top w:val="single" w:sz="4" w:space="1" w:color="auto"/>
          <w:left w:val="single" w:sz="4" w:space="4" w:color="auto"/>
          <w:bottom w:val="single" w:sz="4" w:space="1" w:color="auto"/>
          <w:right w:val="single" w:sz="4" w:space="4" w:color="auto"/>
        </w:pBdr>
        <w:shd w:val="clear" w:color="auto" w:fill="F2F2F2" w:themeFill="background1" w:themeFillShade="F2"/>
      </w:pPr>
      <w:r>
        <w:t>Ordre du jour :</w:t>
      </w:r>
    </w:p>
    <w:p w:rsidR="00153518" w:rsidRDefault="00153518" w:rsidP="00941EB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r w:rsidR="005E5499">
        <w:rPr>
          <w:rFonts w:ascii="Times New Roman" w:eastAsia="Times New Roman" w:hAnsi="Times New Roman" w:cs="Times New Roman"/>
          <w:sz w:val="24"/>
          <w:szCs w:val="24"/>
          <w:lang w:eastAsia="fr-FR"/>
        </w:rPr>
        <w:t>Répartition des GT (</w:t>
      </w:r>
      <w:r w:rsidRPr="00153518">
        <w:rPr>
          <w:rFonts w:ascii="Times New Roman" w:eastAsia="Times New Roman" w:hAnsi="Times New Roman" w:cs="Times New Roman"/>
          <w:sz w:val="24"/>
          <w:szCs w:val="24"/>
          <w:lang w:eastAsia="fr-FR"/>
        </w:rPr>
        <w:t>méthode de projet)</w:t>
      </w:r>
    </w:p>
    <w:p w:rsidR="005E5499" w:rsidRDefault="005E5499" w:rsidP="00941EB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r w:rsidR="00153518">
        <w:rPr>
          <w:rFonts w:ascii="Times New Roman" w:eastAsia="Times New Roman" w:hAnsi="Times New Roman" w:cs="Times New Roman"/>
          <w:sz w:val="24"/>
          <w:szCs w:val="24"/>
          <w:lang w:eastAsia="fr-FR"/>
        </w:rPr>
        <w:t>°</w:t>
      </w:r>
      <w:r w:rsidR="00153518" w:rsidRPr="00153518">
        <w:rPr>
          <w:rFonts w:ascii="Times New Roman" w:eastAsia="Times New Roman" w:hAnsi="Times New Roman" w:cs="Times New Roman"/>
          <w:sz w:val="24"/>
          <w:szCs w:val="24"/>
          <w:lang w:eastAsia="fr-FR"/>
        </w:rPr>
        <w:t>Questions diverses</w:t>
      </w:r>
      <w:r w:rsidR="00153518">
        <w:rPr>
          <w:rFonts w:ascii="Times New Roman" w:eastAsia="Times New Roman" w:hAnsi="Times New Roman" w:cs="Times New Roman"/>
          <w:sz w:val="24"/>
          <w:szCs w:val="24"/>
          <w:lang w:eastAsia="fr-FR"/>
        </w:rPr>
        <w:t xml:space="preserve"> : </w:t>
      </w:r>
    </w:p>
    <w:p w:rsidR="005E5499" w:rsidRDefault="005E5499" w:rsidP="00941EB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Communication</w:t>
      </w:r>
    </w:p>
    <w:p w:rsidR="00153518" w:rsidRDefault="005E5499" w:rsidP="00941EB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 plan « Bibliothèques Ouvertes » du Ministère (non traité) </w:t>
      </w:r>
    </w:p>
    <w:p w:rsidR="00153518" w:rsidRDefault="00153518" w:rsidP="00153518">
      <w:pPr>
        <w:spacing w:after="0" w:line="240" w:lineRule="auto"/>
        <w:rPr>
          <w:rFonts w:ascii="Times New Roman" w:eastAsia="Times New Roman" w:hAnsi="Times New Roman" w:cs="Times New Roman"/>
          <w:sz w:val="24"/>
          <w:szCs w:val="24"/>
          <w:lang w:eastAsia="fr-FR"/>
        </w:rPr>
      </w:pPr>
    </w:p>
    <w:p w:rsidR="007A6A31" w:rsidRDefault="007A6A31" w:rsidP="00941EB1">
      <w:pPr>
        <w:pStyle w:val="Titre2"/>
        <w:rPr>
          <w:rFonts w:eastAsia="Times New Roman"/>
          <w:lang w:eastAsia="fr-FR"/>
        </w:rPr>
      </w:pPr>
      <w:r>
        <w:rPr>
          <w:rFonts w:eastAsia="Times New Roman"/>
          <w:lang w:eastAsia="fr-FR"/>
        </w:rPr>
        <w:t>Présents :</w:t>
      </w:r>
    </w:p>
    <w:p w:rsidR="007A6A31" w:rsidRPr="005E5499" w:rsidRDefault="007A6A31" w:rsidP="007A6A31">
      <w:pPr>
        <w:rPr>
          <w:sz w:val="24"/>
          <w:szCs w:val="24"/>
          <w:lang w:eastAsia="fr-FR"/>
        </w:rPr>
      </w:pPr>
      <w:r w:rsidRPr="005E5499">
        <w:rPr>
          <w:sz w:val="24"/>
          <w:szCs w:val="24"/>
          <w:lang w:eastAsia="fr-FR"/>
        </w:rPr>
        <w:t xml:space="preserve">Alain </w:t>
      </w:r>
      <w:proofErr w:type="spellStart"/>
      <w:r w:rsidRPr="005E5499">
        <w:rPr>
          <w:sz w:val="24"/>
          <w:szCs w:val="24"/>
          <w:lang w:eastAsia="fr-FR"/>
        </w:rPr>
        <w:t>Bolli</w:t>
      </w:r>
      <w:proofErr w:type="spellEnd"/>
      <w:r w:rsidRPr="005E5499">
        <w:rPr>
          <w:sz w:val="24"/>
          <w:szCs w:val="24"/>
          <w:lang w:eastAsia="fr-FR"/>
        </w:rPr>
        <w:t xml:space="preserve">. Anne </w:t>
      </w:r>
      <w:proofErr w:type="spellStart"/>
      <w:r w:rsidRPr="005E5499">
        <w:rPr>
          <w:sz w:val="24"/>
          <w:szCs w:val="24"/>
          <w:lang w:eastAsia="fr-FR"/>
        </w:rPr>
        <w:t>Boraud</w:t>
      </w:r>
      <w:proofErr w:type="spellEnd"/>
      <w:r w:rsidRPr="005E5499">
        <w:rPr>
          <w:sz w:val="24"/>
          <w:szCs w:val="24"/>
          <w:lang w:eastAsia="fr-FR"/>
        </w:rPr>
        <w:t xml:space="preserve">. Viviane </w:t>
      </w:r>
      <w:proofErr w:type="spellStart"/>
      <w:r w:rsidRPr="005E5499">
        <w:rPr>
          <w:sz w:val="24"/>
          <w:szCs w:val="24"/>
          <w:lang w:eastAsia="fr-FR"/>
        </w:rPr>
        <w:t>Debenath</w:t>
      </w:r>
      <w:proofErr w:type="spellEnd"/>
      <w:r w:rsidRPr="005E5499">
        <w:rPr>
          <w:sz w:val="24"/>
          <w:szCs w:val="24"/>
          <w:lang w:eastAsia="fr-FR"/>
        </w:rPr>
        <w:t xml:space="preserve">. Sophie </w:t>
      </w:r>
      <w:proofErr w:type="spellStart"/>
      <w:r w:rsidRPr="005E5499">
        <w:rPr>
          <w:sz w:val="24"/>
          <w:szCs w:val="24"/>
          <w:lang w:eastAsia="fr-FR"/>
        </w:rPr>
        <w:t>Dorn</w:t>
      </w:r>
      <w:proofErr w:type="spellEnd"/>
      <w:r w:rsidRPr="005E5499">
        <w:rPr>
          <w:sz w:val="24"/>
          <w:szCs w:val="24"/>
          <w:lang w:eastAsia="fr-FR"/>
        </w:rPr>
        <w:t xml:space="preserve">. Frédéric </w:t>
      </w:r>
      <w:proofErr w:type="spellStart"/>
      <w:r w:rsidRPr="005E5499">
        <w:rPr>
          <w:sz w:val="24"/>
          <w:szCs w:val="24"/>
          <w:lang w:eastAsia="fr-FR"/>
        </w:rPr>
        <w:t>Drouhin</w:t>
      </w:r>
      <w:proofErr w:type="spellEnd"/>
      <w:r w:rsidRPr="005E5499">
        <w:rPr>
          <w:sz w:val="24"/>
          <w:szCs w:val="24"/>
          <w:lang w:eastAsia="fr-FR"/>
        </w:rPr>
        <w:t xml:space="preserve">. Alexandre </w:t>
      </w:r>
      <w:proofErr w:type="spellStart"/>
      <w:r w:rsidRPr="005E5499">
        <w:rPr>
          <w:sz w:val="24"/>
          <w:szCs w:val="24"/>
          <w:lang w:eastAsia="fr-FR"/>
        </w:rPr>
        <w:t>Hourcade</w:t>
      </w:r>
      <w:proofErr w:type="spellEnd"/>
      <w:r w:rsidRPr="005E5499">
        <w:rPr>
          <w:sz w:val="24"/>
          <w:szCs w:val="24"/>
          <w:lang w:eastAsia="fr-FR"/>
        </w:rPr>
        <w:t xml:space="preserve">. Anne </w:t>
      </w:r>
      <w:proofErr w:type="spellStart"/>
      <w:r w:rsidRPr="005E5499">
        <w:rPr>
          <w:sz w:val="24"/>
          <w:szCs w:val="24"/>
          <w:lang w:eastAsia="fr-FR"/>
        </w:rPr>
        <w:t>Mangano</w:t>
      </w:r>
      <w:proofErr w:type="spellEnd"/>
      <w:r w:rsidRPr="005E5499">
        <w:rPr>
          <w:sz w:val="24"/>
          <w:szCs w:val="24"/>
          <w:lang w:eastAsia="fr-FR"/>
        </w:rPr>
        <w:t>. Gilbert Pinot.</w:t>
      </w:r>
      <w:r w:rsidR="005E5499" w:rsidRPr="005E5499">
        <w:rPr>
          <w:sz w:val="24"/>
          <w:szCs w:val="24"/>
          <w:lang w:eastAsia="fr-FR"/>
        </w:rPr>
        <w:t xml:space="preserve"> Denise </w:t>
      </w:r>
      <w:proofErr w:type="spellStart"/>
      <w:r w:rsidR="005E5499" w:rsidRPr="005E5499">
        <w:rPr>
          <w:sz w:val="24"/>
          <w:szCs w:val="24"/>
          <w:lang w:eastAsia="fr-FR"/>
        </w:rPr>
        <w:t>Ruppert</w:t>
      </w:r>
      <w:proofErr w:type="spellEnd"/>
      <w:r w:rsidR="005E5499" w:rsidRPr="005E5499">
        <w:rPr>
          <w:sz w:val="24"/>
          <w:szCs w:val="24"/>
          <w:lang w:eastAsia="fr-FR"/>
        </w:rPr>
        <w:t>. Marc Weisser.</w:t>
      </w:r>
    </w:p>
    <w:p w:rsidR="005E5499" w:rsidRPr="005E5499" w:rsidRDefault="005E5499" w:rsidP="00941EB1">
      <w:pPr>
        <w:pStyle w:val="Titre2"/>
        <w:rPr>
          <w:rFonts w:asciiTheme="minorHAnsi" w:hAnsiTheme="minorHAnsi"/>
          <w:sz w:val="24"/>
          <w:szCs w:val="24"/>
          <w:lang w:eastAsia="fr-FR"/>
        </w:rPr>
      </w:pPr>
    </w:p>
    <w:p w:rsidR="00153518" w:rsidRDefault="005E5499" w:rsidP="00941EB1">
      <w:pPr>
        <w:pStyle w:val="Titre2"/>
        <w:rPr>
          <w:rFonts w:eastAsia="Times New Roman"/>
          <w:lang w:eastAsia="fr-FR"/>
        </w:rPr>
      </w:pPr>
      <w:r>
        <w:rPr>
          <w:rFonts w:eastAsia="Times New Roman"/>
          <w:lang w:eastAsia="fr-FR"/>
        </w:rPr>
        <w:t>1° Répartition des GT (méthode de projet)</w:t>
      </w:r>
    </w:p>
    <w:p w:rsidR="00941EB1" w:rsidRPr="00CB1183" w:rsidRDefault="005E5499" w:rsidP="00CB1183">
      <w:pPr>
        <w:spacing w:after="0" w:line="240" w:lineRule="auto"/>
        <w:jc w:val="both"/>
        <w:rPr>
          <w:rFonts w:eastAsia="Times New Roman" w:cs="Times New Roman"/>
          <w:sz w:val="24"/>
          <w:szCs w:val="24"/>
          <w:lang w:eastAsia="fr-FR"/>
        </w:rPr>
      </w:pPr>
      <w:r w:rsidRPr="00CB1183">
        <w:rPr>
          <w:rFonts w:eastAsia="Times New Roman" w:cs="Times New Roman"/>
          <w:sz w:val="24"/>
          <w:szCs w:val="24"/>
          <w:lang w:eastAsia="fr-FR"/>
        </w:rPr>
        <w:t>Cf. le tableau joint en annexe.</w:t>
      </w:r>
    </w:p>
    <w:p w:rsidR="005E5499" w:rsidRDefault="005E5499" w:rsidP="00CB1183">
      <w:pPr>
        <w:spacing w:after="0" w:line="240" w:lineRule="auto"/>
        <w:jc w:val="both"/>
        <w:rPr>
          <w:rFonts w:eastAsia="Times New Roman" w:cs="Times New Roman"/>
          <w:sz w:val="24"/>
          <w:szCs w:val="24"/>
          <w:lang w:eastAsia="fr-FR"/>
        </w:rPr>
      </w:pPr>
      <w:r w:rsidRPr="00CB1183">
        <w:rPr>
          <w:rFonts w:eastAsia="Times New Roman" w:cs="Times New Roman"/>
          <w:b/>
          <w:sz w:val="24"/>
          <w:szCs w:val="24"/>
          <w:u w:val="single"/>
          <w:lang w:eastAsia="fr-FR"/>
        </w:rPr>
        <w:t>Présentation du PFP1 par VD :</w:t>
      </w:r>
      <w:r w:rsidRPr="00CB1183">
        <w:rPr>
          <w:rFonts w:eastAsia="Times New Roman" w:cs="Times New Roman"/>
          <w:sz w:val="24"/>
          <w:szCs w:val="24"/>
          <w:lang w:eastAsia="fr-FR"/>
        </w:rPr>
        <w:t xml:space="preserve"> toutes les personnes ont été contactées, sous couvert du N+1 ; les discussions avec la </w:t>
      </w:r>
      <w:proofErr w:type="spellStart"/>
      <w:r w:rsidRPr="00CB1183">
        <w:rPr>
          <w:rFonts w:eastAsia="Times New Roman" w:cs="Times New Roman"/>
          <w:sz w:val="24"/>
          <w:szCs w:val="24"/>
          <w:lang w:eastAsia="fr-FR"/>
        </w:rPr>
        <w:t>DNum</w:t>
      </w:r>
      <w:proofErr w:type="spellEnd"/>
      <w:r w:rsidRPr="00CB1183">
        <w:rPr>
          <w:rFonts w:eastAsia="Times New Roman" w:cs="Times New Roman"/>
          <w:sz w:val="24"/>
          <w:szCs w:val="24"/>
          <w:lang w:eastAsia="fr-FR"/>
        </w:rPr>
        <w:t xml:space="preserve"> sont à finaliser.</w:t>
      </w:r>
    </w:p>
    <w:p w:rsidR="00CB1183" w:rsidRPr="00CB1183" w:rsidRDefault="00CB1183" w:rsidP="00CB1183">
      <w:pPr>
        <w:spacing w:after="0" w:line="240" w:lineRule="auto"/>
        <w:jc w:val="both"/>
        <w:rPr>
          <w:rFonts w:eastAsia="Times New Roman" w:cs="Times New Roman"/>
          <w:sz w:val="24"/>
          <w:szCs w:val="24"/>
          <w:lang w:eastAsia="fr-FR"/>
        </w:rPr>
      </w:pPr>
    </w:p>
    <w:p w:rsidR="00CB1183" w:rsidRDefault="005E5499" w:rsidP="00CB1183">
      <w:pPr>
        <w:spacing w:after="0" w:line="240" w:lineRule="auto"/>
        <w:jc w:val="both"/>
        <w:rPr>
          <w:rFonts w:eastAsia="Times New Roman" w:cs="Times New Roman"/>
          <w:sz w:val="24"/>
          <w:szCs w:val="24"/>
          <w:lang w:eastAsia="fr-FR"/>
        </w:rPr>
      </w:pPr>
      <w:r w:rsidRPr="00CB1183">
        <w:rPr>
          <w:rFonts w:eastAsia="Times New Roman" w:cs="Times New Roman"/>
          <w:b/>
          <w:sz w:val="24"/>
          <w:szCs w:val="24"/>
          <w:u w:val="single"/>
          <w:lang w:eastAsia="fr-FR"/>
        </w:rPr>
        <w:t>Présentation du PFP2 par DR :</w:t>
      </w:r>
      <w:r w:rsidRPr="00CB1183">
        <w:rPr>
          <w:rFonts w:eastAsia="Times New Roman" w:cs="Times New Roman"/>
          <w:sz w:val="24"/>
          <w:szCs w:val="24"/>
          <w:lang w:eastAsia="fr-FR"/>
        </w:rPr>
        <w:t xml:space="preserve"> toutes les personnes ont été contactées, sous couvert du N+1,</w:t>
      </w:r>
      <w:r w:rsidR="00CB1183">
        <w:rPr>
          <w:rFonts w:eastAsia="Times New Roman" w:cs="Times New Roman"/>
          <w:sz w:val="24"/>
          <w:szCs w:val="24"/>
          <w:lang w:eastAsia="fr-FR"/>
        </w:rPr>
        <w:t xml:space="preserve"> </w:t>
      </w:r>
      <w:proofErr w:type="spellStart"/>
      <w:r w:rsidR="00CB1183">
        <w:rPr>
          <w:rFonts w:eastAsia="Times New Roman" w:cs="Times New Roman"/>
          <w:sz w:val="24"/>
          <w:szCs w:val="24"/>
          <w:lang w:eastAsia="fr-FR"/>
        </w:rPr>
        <w:t>Novatris</w:t>
      </w:r>
      <w:proofErr w:type="spellEnd"/>
      <w:r w:rsidR="00CB1183">
        <w:rPr>
          <w:rFonts w:eastAsia="Times New Roman" w:cs="Times New Roman"/>
          <w:sz w:val="24"/>
          <w:szCs w:val="24"/>
          <w:lang w:eastAsia="fr-FR"/>
        </w:rPr>
        <w:t xml:space="preserve"> doit confirmer les noms des personnes pressenties. L</w:t>
      </w:r>
      <w:r w:rsidRPr="00CB1183">
        <w:rPr>
          <w:rFonts w:eastAsia="Times New Roman" w:cs="Times New Roman"/>
          <w:sz w:val="24"/>
          <w:szCs w:val="24"/>
          <w:lang w:eastAsia="fr-FR"/>
        </w:rPr>
        <w:t>es groupes sont donc prêts à fonctionner, selon un calendrier adapté aux thématiques et aux autres contraintes de</w:t>
      </w:r>
      <w:r w:rsidR="00415C2D">
        <w:rPr>
          <w:rFonts w:eastAsia="Times New Roman" w:cs="Times New Roman"/>
          <w:sz w:val="24"/>
          <w:szCs w:val="24"/>
          <w:lang w:eastAsia="fr-FR"/>
        </w:rPr>
        <w:t>s</w:t>
      </w:r>
      <w:r w:rsidRPr="00CB1183">
        <w:rPr>
          <w:rFonts w:eastAsia="Times New Roman" w:cs="Times New Roman"/>
          <w:sz w:val="24"/>
          <w:szCs w:val="24"/>
          <w:lang w:eastAsia="fr-FR"/>
        </w:rPr>
        <w:t xml:space="preserve"> service</w:t>
      </w:r>
      <w:r w:rsidR="00415C2D">
        <w:rPr>
          <w:rFonts w:eastAsia="Times New Roman" w:cs="Times New Roman"/>
          <w:sz w:val="24"/>
          <w:szCs w:val="24"/>
          <w:lang w:eastAsia="fr-FR"/>
        </w:rPr>
        <w:t>s</w:t>
      </w:r>
      <w:r w:rsidRPr="00CB1183">
        <w:rPr>
          <w:rFonts w:eastAsia="Times New Roman" w:cs="Times New Roman"/>
          <w:sz w:val="24"/>
          <w:szCs w:val="24"/>
          <w:lang w:eastAsia="fr-FR"/>
        </w:rPr>
        <w:t xml:space="preserve"> (en particulier, </w:t>
      </w:r>
      <w:r w:rsidR="00415C2D">
        <w:rPr>
          <w:rFonts w:eastAsia="Times New Roman" w:cs="Times New Roman"/>
          <w:sz w:val="24"/>
          <w:szCs w:val="24"/>
          <w:lang w:eastAsia="fr-FR"/>
        </w:rPr>
        <w:t>le souci d’</w:t>
      </w:r>
      <w:r w:rsidRPr="00CB1183">
        <w:rPr>
          <w:rFonts w:eastAsia="Times New Roman" w:cs="Times New Roman"/>
          <w:sz w:val="24"/>
          <w:szCs w:val="24"/>
          <w:lang w:eastAsia="fr-FR"/>
        </w:rPr>
        <w:t xml:space="preserve">éviter la période tendue de la rentrée). </w:t>
      </w:r>
    </w:p>
    <w:p w:rsidR="00CB1183" w:rsidRDefault="00CB1183" w:rsidP="00CB1183">
      <w:pPr>
        <w:spacing w:after="0" w:line="240" w:lineRule="auto"/>
        <w:jc w:val="both"/>
        <w:rPr>
          <w:rFonts w:eastAsia="Times New Roman" w:cs="Times New Roman"/>
          <w:sz w:val="24"/>
          <w:szCs w:val="24"/>
          <w:lang w:eastAsia="fr-FR"/>
        </w:rPr>
      </w:pPr>
      <w:r>
        <w:rPr>
          <w:rFonts w:eastAsia="Times New Roman" w:cs="Times New Roman"/>
          <w:sz w:val="24"/>
          <w:szCs w:val="24"/>
          <w:lang w:eastAsia="fr-FR"/>
        </w:rPr>
        <w:t>AB précise que le GT 2.2 devra être divisé en deux pour isoler la démarche-qualité qui fait déjà l’objet d’un travail au SCD comme au CLAM. A voir ultérieurement.</w:t>
      </w:r>
    </w:p>
    <w:p w:rsidR="005E5499" w:rsidRPr="00CB1183" w:rsidRDefault="005E5499" w:rsidP="00CB1183">
      <w:pPr>
        <w:spacing w:after="0" w:line="240" w:lineRule="auto"/>
        <w:jc w:val="both"/>
        <w:rPr>
          <w:rFonts w:eastAsia="Times New Roman" w:cs="Times New Roman"/>
          <w:sz w:val="24"/>
          <w:szCs w:val="24"/>
          <w:lang w:eastAsia="fr-FR"/>
        </w:rPr>
      </w:pPr>
      <w:r w:rsidRPr="00CB1183">
        <w:rPr>
          <w:rFonts w:eastAsia="Times New Roman" w:cs="Times New Roman"/>
          <w:sz w:val="24"/>
          <w:szCs w:val="24"/>
          <w:lang w:eastAsia="fr-FR"/>
        </w:rPr>
        <w:t xml:space="preserve">AH souligne que la présence d’étudiants </w:t>
      </w:r>
      <w:r w:rsidR="00CB1183" w:rsidRPr="00CB1183">
        <w:rPr>
          <w:rFonts w:eastAsia="Times New Roman" w:cs="Times New Roman"/>
          <w:sz w:val="24"/>
          <w:szCs w:val="24"/>
          <w:lang w:eastAsia="fr-FR"/>
        </w:rPr>
        <w:t>serait</w:t>
      </w:r>
      <w:r w:rsidR="00CB1183">
        <w:rPr>
          <w:rFonts w:eastAsia="Times New Roman" w:cs="Times New Roman"/>
          <w:sz w:val="24"/>
          <w:szCs w:val="24"/>
          <w:lang w:eastAsia="fr-FR"/>
        </w:rPr>
        <w:t xml:space="preserve"> souhaitable</w:t>
      </w:r>
      <w:r w:rsidRPr="00CB1183">
        <w:rPr>
          <w:rFonts w:eastAsia="Times New Roman" w:cs="Times New Roman"/>
          <w:sz w:val="24"/>
          <w:szCs w:val="24"/>
          <w:lang w:eastAsia="fr-FR"/>
        </w:rPr>
        <w:t xml:space="preserve"> dans plusieurs groupes. MW précise également qu’il faudrait relier le groupe </w:t>
      </w:r>
      <w:r w:rsidR="00415C2D">
        <w:rPr>
          <w:rFonts w:eastAsia="Times New Roman" w:cs="Times New Roman"/>
          <w:sz w:val="24"/>
          <w:szCs w:val="24"/>
          <w:lang w:eastAsia="fr-FR"/>
        </w:rPr>
        <w:t xml:space="preserve">2.1 </w:t>
      </w:r>
      <w:r w:rsidRPr="00CB1183">
        <w:rPr>
          <w:rFonts w:eastAsia="Times New Roman" w:cs="Times New Roman"/>
          <w:sz w:val="24"/>
          <w:szCs w:val="24"/>
          <w:lang w:eastAsia="fr-FR"/>
        </w:rPr>
        <w:t>avec les initiatives conduites autour du tutorat étudiant à la FLSH.</w:t>
      </w:r>
    </w:p>
    <w:p w:rsidR="005E5499" w:rsidRPr="00CB1183" w:rsidRDefault="005E5499" w:rsidP="00CB1183">
      <w:pPr>
        <w:spacing w:after="0" w:line="240" w:lineRule="auto"/>
        <w:jc w:val="both"/>
        <w:rPr>
          <w:rFonts w:eastAsia="Times New Roman" w:cs="Times New Roman"/>
          <w:sz w:val="24"/>
          <w:szCs w:val="24"/>
          <w:lang w:eastAsia="fr-FR"/>
        </w:rPr>
      </w:pPr>
      <w:r w:rsidRPr="00CB1183">
        <w:rPr>
          <w:rFonts w:eastAsia="Times New Roman" w:cs="Times New Roman"/>
          <w:sz w:val="24"/>
          <w:szCs w:val="24"/>
          <w:lang w:eastAsia="fr-FR"/>
        </w:rPr>
        <w:t>MW suggère de proposer des sujets de stage  pour associer les étudiants. LP ingénierie pédagogique, Master, L3 (stage de 10h pour interviewer les étudiants, par exemple). Il faut cadrer des offres pour septembre et voir avec Kar</w:t>
      </w:r>
      <w:r w:rsidR="0075492B" w:rsidRPr="00CB1183">
        <w:rPr>
          <w:rFonts w:eastAsia="Times New Roman" w:cs="Times New Roman"/>
          <w:sz w:val="24"/>
          <w:szCs w:val="24"/>
          <w:lang w:eastAsia="fr-FR"/>
        </w:rPr>
        <w:t>s</w:t>
      </w:r>
      <w:r w:rsidRPr="00CB1183">
        <w:rPr>
          <w:rFonts w:eastAsia="Times New Roman" w:cs="Times New Roman"/>
          <w:sz w:val="24"/>
          <w:szCs w:val="24"/>
          <w:lang w:eastAsia="fr-FR"/>
        </w:rPr>
        <w:t xml:space="preserve">ten </w:t>
      </w:r>
      <w:proofErr w:type="spellStart"/>
      <w:r w:rsidRPr="00CB1183">
        <w:rPr>
          <w:rFonts w:eastAsia="Times New Roman" w:cs="Times New Roman"/>
          <w:sz w:val="24"/>
          <w:szCs w:val="24"/>
          <w:lang w:eastAsia="fr-FR"/>
        </w:rPr>
        <w:t>Wilhem</w:t>
      </w:r>
      <w:proofErr w:type="spellEnd"/>
      <w:r w:rsidRPr="00CB1183">
        <w:rPr>
          <w:rFonts w:eastAsia="Times New Roman" w:cs="Times New Roman"/>
          <w:sz w:val="24"/>
          <w:szCs w:val="24"/>
          <w:lang w:eastAsia="fr-FR"/>
        </w:rPr>
        <w:t xml:space="preserve">, Olivier </w:t>
      </w:r>
      <w:proofErr w:type="spellStart"/>
      <w:r w:rsidRPr="00CB1183">
        <w:rPr>
          <w:rFonts w:eastAsia="Times New Roman" w:cs="Times New Roman"/>
          <w:sz w:val="24"/>
          <w:szCs w:val="24"/>
          <w:lang w:eastAsia="fr-FR"/>
        </w:rPr>
        <w:t>Thévenin</w:t>
      </w:r>
      <w:proofErr w:type="spellEnd"/>
      <w:r w:rsidRPr="00CB1183">
        <w:rPr>
          <w:rFonts w:eastAsia="Times New Roman" w:cs="Times New Roman"/>
          <w:sz w:val="24"/>
          <w:szCs w:val="24"/>
          <w:lang w:eastAsia="fr-FR"/>
        </w:rPr>
        <w:t>, Marc Weisser, José au SERFA.</w:t>
      </w:r>
    </w:p>
    <w:p w:rsidR="005E5499" w:rsidRDefault="005E5499" w:rsidP="00CB1183">
      <w:pPr>
        <w:spacing w:after="0" w:line="240" w:lineRule="auto"/>
        <w:jc w:val="both"/>
        <w:rPr>
          <w:rFonts w:eastAsia="Times New Roman" w:cs="Times New Roman"/>
          <w:sz w:val="24"/>
          <w:szCs w:val="24"/>
          <w:lang w:eastAsia="fr-FR"/>
        </w:rPr>
      </w:pPr>
      <w:r w:rsidRPr="00CB1183">
        <w:rPr>
          <w:rFonts w:eastAsia="Times New Roman" w:cs="Times New Roman"/>
          <w:sz w:val="24"/>
          <w:szCs w:val="24"/>
          <w:lang w:eastAsia="fr-FR"/>
        </w:rPr>
        <w:t>AB dit qu’elle coordonne ces demandes et en reparlera en CT.</w:t>
      </w:r>
    </w:p>
    <w:p w:rsidR="00CB1183" w:rsidRPr="00CB1183" w:rsidRDefault="00CB1183" w:rsidP="00CB1183">
      <w:pPr>
        <w:spacing w:after="0" w:line="240" w:lineRule="auto"/>
        <w:jc w:val="both"/>
        <w:rPr>
          <w:rFonts w:eastAsia="Times New Roman" w:cs="Times New Roman"/>
          <w:sz w:val="24"/>
          <w:szCs w:val="24"/>
          <w:lang w:eastAsia="fr-FR"/>
        </w:rPr>
      </w:pPr>
    </w:p>
    <w:p w:rsidR="005E5499" w:rsidRDefault="005E5499" w:rsidP="00CB1183">
      <w:pPr>
        <w:spacing w:after="0" w:line="240" w:lineRule="auto"/>
        <w:jc w:val="both"/>
        <w:rPr>
          <w:rFonts w:eastAsia="Times New Roman" w:cs="Times New Roman"/>
          <w:sz w:val="24"/>
          <w:szCs w:val="24"/>
          <w:lang w:eastAsia="fr-FR"/>
        </w:rPr>
      </w:pPr>
      <w:r w:rsidRPr="00CB1183">
        <w:rPr>
          <w:rFonts w:eastAsia="Times New Roman" w:cs="Times New Roman"/>
          <w:b/>
          <w:sz w:val="24"/>
          <w:szCs w:val="24"/>
          <w:u w:val="single"/>
          <w:lang w:eastAsia="fr-FR"/>
        </w:rPr>
        <w:t xml:space="preserve">Présentation du PFP3 par </w:t>
      </w:r>
      <w:proofErr w:type="spellStart"/>
      <w:r w:rsidRPr="00CB1183">
        <w:rPr>
          <w:rFonts w:eastAsia="Times New Roman" w:cs="Times New Roman"/>
          <w:b/>
          <w:sz w:val="24"/>
          <w:szCs w:val="24"/>
          <w:u w:val="single"/>
          <w:lang w:eastAsia="fr-FR"/>
        </w:rPr>
        <w:t>ABolli</w:t>
      </w:r>
      <w:proofErr w:type="spellEnd"/>
      <w:r w:rsidRPr="00CB1183">
        <w:rPr>
          <w:rFonts w:eastAsia="Times New Roman" w:cs="Times New Roman"/>
          <w:b/>
          <w:sz w:val="24"/>
          <w:szCs w:val="24"/>
          <w:u w:val="single"/>
          <w:lang w:eastAsia="fr-FR"/>
        </w:rPr>
        <w:t> :</w:t>
      </w:r>
      <w:r w:rsidRPr="00CB1183">
        <w:rPr>
          <w:rFonts w:eastAsia="Times New Roman" w:cs="Times New Roman"/>
          <w:sz w:val="24"/>
          <w:szCs w:val="24"/>
          <w:lang w:eastAsia="fr-FR"/>
        </w:rPr>
        <w:t xml:space="preserve"> </w:t>
      </w:r>
      <w:r w:rsidRPr="00CB1183">
        <w:rPr>
          <w:rFonts w:eastAsia="Times New Roman" w:cs="Times New Roman"/>
          <w:sz w:val="24"/>
          <w:szCs w:val="24"/>
          <w:lang w:eastAsia="fr-FR"/>
        </w:rPr>
        <w:t xml:space="preserve">toutes les personnes ont été contactées, sous couvert du N+1, </w:t>
      </w:r>
      <w:r w:rsidRPr="00CB1183">
        <w:rPr>
          <w:rFonts w:eastAsia="Times New Roman" w:cs="Times New Roman"/>
          <w:sz w:val="24"/>
          <w:szCs w:val="24"/>
          <w:lang w:eastAsia="fr-FR"/>
        </w:rPr>
        <w:t xml:space="preserve">il y a encore des enseignants dont on est en attente de réponse. MW souligne qu’il a relancé et attend </w:t>
      </w:r>
      <w:r w:rsidR="00415C2D">
        <w:rPr>
          <w:rFonts w:eastAsia="Times New Roman" w:cs="Times New Roman"/>
          <w:sz w:val="24"/>
          <w:szCs w:val="24"/>
          <w:lang w:eastAsia="fr-FR"/>
        </w:rPr>
        <w:t xml:space="preserve">effectivement confirmation. </w:t>
      </w:r>
    </w:p>
    <w:p w:rsidR="00CB1183" w:rsidRPr="00CB1183" w:rsidRDefault="00CB1183" w:rsidP="00CB1183">
      <w:pPr>
        <w:spacing w:after="0" w:line="240" w:lineRule="auto"/>
        <w:jc w:val="both"/>
        <w:rPr>
          <w:rFonts w:eastAsia="Times New Roman" w:cs="Times New Roman"/>
          <w:sz w:val="24"/>
          <w:szCs w:val="24"/>
          <w:lang w:eastAsia="fr-FR"/>
        </w:rPr>
      </w:pPr>
    </w:p>
    <w:p w:rsidR="004E4597" w:rsidRPr="00CB1183" w:rsidRDefault="005E5499" w:rsidP="00CB1183">
      <w:pPr>
        <w:spacing w:after="0" w:line="240" w:lineRule="auto"/>
        <w:jc w:val="both"/>
        <w:rPr>
          <w:rFonts w:eastAsia="Times New Roman" w:cs="Times New Roman"/>
          <w:sz w:val="24"/>
          <w:szCs w:val="24"/>
          <w:lang w:eastAsia="fr-FR"/>
        </w:rPr>
      </w:pPr>
      <w:r w:rsidRPr="00CB1183">
        <w:rPr>
          <w:rFonts w:eastAsia="Times New Roman" w:cs="Times New Roman"/>
          <w:b/>
          <w:sz w:val="24"/>
          <w:szCs w:val="24"/>
          <w:u w:val="single"/>
          <w:lang w:eastAsia="fr-FR"/>
        </w:rPr>
        <w:t>Présentation du PFP4, GT COM par SD</w:t>
      </w:r>
      <w:r w:rsidRPr="00CB1183">
        <w:rPr>
          <w:rFonts w:eastAsia="Times New Roman" w:cs="Times New Roman"/>
          <w:sz w:val="24"/>
          <w:szCs w:val="24"/>
          <w:lang w:eastAsia="fr-FR"/>
        </w:rPr>
        <w:t xml:space="preserve"> : SD précise qu’elle garde les contours et le périmètre du groupe antérieur. </w:t>
      </w:r>
      <w:r w:rsidR="004E4597" w:rsidRPr="00CB1183">
        <w:rPr>
          <w:rFonts w:eastAsia="Times New Roman" w:cs="Times New Roman"/>
          <w:sz w:val="24"/>
          <w:szCs w:val="24"/>
          <w:lang w:eastAsia="fr-FR"/>
        </w:rPr>
        <w:t xml:space="preserve">Elle soulève 2 questions : 1) qui entérine les projets </w:t>
      </w:r>
      <w:proofErr w:type="spellStart"/>
      <w:r w:rsidR="004E4597" w:rsidRPr="00CB1183">
        <w:rPr>
          <w:rFonts w:eastAsia="Times New Roman" w:cs="Times New Roman"/>
          <w:sz w:val="24"/>
          <w:szCs w:val="24"/>
          <w:lang w:eastAsia="fr-FR"/>
        </w:rPr>
        <w:t>com</w:t>
      </w:r>
      <w:proofErr w:type="spellEnd"/>
      <w:r w:rsidR="004E4597" w:rsidRPr="00CB1183">
        <w:rPr>
          <w:rFonts w:eastAsia="Times New Roman" w:cs="Times New Roman"/>
          <w:sz w:val="24"/>
          <w:szCs w:val="24"/>
          <w:lang w:eastAsia="fr-FR"/>
        </w:rPr>
        <w:t> ? 2) Quel est le budget et qui prend en charge ?</w:t>
      </w:r>
    </w:p>
    <w:p w:rsidR="004E4597" w:rsidRPr="00CB1183" w:rsidRDefault="004E4597" w:rsidP="00CB1183">
      <w:pPr>
        <w:spacing w:after="0" w:line="240" w:lineRule="auto"/>
        <w:jc w:val="both"/>
        <w:rPr>
          <w:rFonts w:eastAsia="Times New Roman" w:cs="Times New Roman"/>
          <w:sz w:val="24"/>
          <w:szCs w:val="24"/>
          <w:lang w:eastAsia="fr-FR"/>
        </w:rPr>
      </w:pPr>
      <w:r w:rsidRPr="00CB1183">
        <w:rPr>
          <w:rFonts w:eastAsia="Times New Roman" w:cs="Times New Roman"/>
          <w:sz w:val="24"/>
          <w:szCs w:val="24"/>
          <w:lang w:eastAsia="fr-FR"/>
        </w:rPr>
        <w:t>AB répond que pour la validation des projets, cela peut se faire au CT</w:t>
      </w:r>
      <w:r w:rsidR="00415C2D">
        <w:rPr>
          <w:rFonts w:eastAsia="Times New Roman" w:cs="Times New Roman"/>
          <w:sz w:val="24"/>
          <w:szCs w:val="24"/>
          <w:lang w:eastAsia="fr-FR"/>
        </w:rPr>
        <w:t xml:space="preserve"> pour des points d’ajustement</w:t>
      </w:r>
      <w:r w:rsidRPr="00CB1183">
        <w:rPr>
          <w:rFonts w:eastAsia="Times New Roman" w:cs="Times New Roman"/>
          <w:sz w:val="24"/>
          <w:szCs w:val="24"/>
          <w:lang w:eastAsia="fr-FR"/>
        </w:rPr>
        <w:t xml:space="preserve">, mais que pour les grandes lignes, il faut que cela passe au </w:t>
      </w:r>
      <w:proofErr w:type="spellStart"/>
      <w:r w:rsidRPr="00CB1183">
        <w:rPr>
          <w:rFonts w:eastAsia="Times New Roman" w:cs="Times New Roman"/>
          <w:sz w:val="24"/>
          <w:szCs w:val="24"/>
          <w:lang w:eastAsia="fr-FR"/>
        </w:rPr>
        <w:t>CoPiL</w:t>
      </w:r>
      <w:proofErr w:type="spellEnd"/>
      <w:r w:rsidRPr="00CB1183">
        <w:rPr>
          <w:rFonts w:eastAsia="Times New Roman" w:cs="Times New Roman"/>
          <w:sz w:val="24"/>
          <w:szCs w:val="24"/>
          <w:lang w:eastAsia="fr-FR"/>
        </w:rPr>
        <w:t>. Le prochain ayant lieu le 29/04</w:t>
      </w:r>
      <w:r w:rsidR="00415C2D">
        <w:rPr>
          <w:rFonts w:eastAsia="Times New Roman" w:cs="Times New Roman"/>
          <w:sz w:val="24"/>
          <w:szCs w:val="24"/>
          <w:lang w:eastAsia="fr-FR"/>
        </w:rPr>
        <w:t>/16</w:t>
      </w:r>
      <w:r w:rsidRPr="00CB1183">
        <w:rPr>
          <w:rFonts w:eastAsia="Times New Roman" w:cs="Times New Roman"/>
          <w:sz w:val="24"/>
          <w:szCs w:val="24"/>
          <w:lang w:eastAsia="fr-FR"/>
        </w:rPr>
        <w:t xml:space="preserve">, il est possible de </w:t>
      </w:r>
      <w:r w:rsidR="00415C2D">
        <w:rPr>
          <w:rFonts w:eastAsia="Times New Roman" w:cs="Times New Roman"/>
          <w:sz w:val="24"/>
          <w:szCs w:val="24"/>
          <w:lang w:eastAsia="fr-FR"/>
        </w:rPr>
        <w:t xml:space="preserve">se </w:t>
      </w:r>
      <w:r w:rsidRPr="00CB1183">
        <w:rPr>
          <w:rFonts w:eastAsia="Times New Roman" w:cs="Times New Roman"/>
          <w:sz w:val="24"/>
          <w:szCs w:val="24"/>
          <w:lang w:eastAsia="fr-FR"/>
        </w:rPr>
        <w:t xml:space="preserve">voir avant pour ne </w:t>
      </w:r>
      <w:r w:rsidR="00415C2D">
        <w:rPr>
          <w:rFonts w:eastAsia="Times New Roman" w:cs="Times New Roman"/>
          <w:sz w:val="24"/>
          <w:szCs w:val="24"/>
          <w:lang w:eastAsia="fr-FR"/>
        </w:rPr>
        <w:t>pas bloquer les initiatives, dans le cadre d’</w:t>
      </w:r>
      <w:r w:rsidRPr="00CB1183">
        <w:rPr>
          <w:rFonts w:eastAsia="Times New Roman" w:cs="Times New Roman"/>
          <w:sz w:val="24"/>
          <w:szCs w:val="24"/>
          <w:lang w:eastAsia="fr-FR"/>
        </w:rPr>
        <w:t>une réunion SD/AB/DMB.</w:t>
      </w:r>
    </w:p>
    <w:p w:rsidR="004E4597" w:rsidRPr="00CB1183" w:rsidRDefault="004E4597" w:rsidP="00CB1183">
      <w:pPr>
        <w:spacing w:after="0" w:line="240" w:lineRule="auto"/>
        <w:jc w:val="both"/>
        <w:rPr>
          <w:rFonts w:eastAsia="Times New Roman" w:cs="Times New Roman"/>
          <w:sz w:val="24"/>
          <w:szCs w:val="24"/>
          <w:lang w:eastAsia="fr-FR"/>
        </w:rPr>
      </w:pPr>
      <w:r w:rsidRPr="00CB1183">
        <w:rPr>
          <w:rFonts w:eastAsia="Times New Roman" w:cs="Times New Roman"/>
          <w:sz w:val="24"/>
          <w:szCs w:val="24"/>
          <w:lang w:eastAsia="fr-FR"/>
        </w:rPr>
        <w:lastRenderedPageBreak/>
        <w:t xml:space="preserve">Pour la question du budget, AB indique que l’on peut prendre de petites sommes sur le CR LC géré par le SCD. Sinon, il faut peut-être abonder une ligne spécifique ? </w:t>
      </w:r>
      <w:r w:rsidR="005E5499" w:rsidRPr="00CB1183">
        <w:rPr>
          <w:rFonts w:eastAsia="Times New Roman" w:cs="Times New Roman"/>
          <w:sz w:val="24"/>
          <w:szCs w:val="24"/>
          <w:lang w:eastAsia="fr-FR"/>
        </w:rPr>
        <w:t>AH s</w:t>
      </w:r>
      <w:r w:rsidRPr="00CB1183">
        <w:rPr>
          <w:rFonts w:eastAsia="Times New Roman" w:cs="Times New Roman"/>
          <w:sz w:val="24"/>
          <w:szCs w:val="24"/>
          <w:lang w:eastAsia="fr-FR"/>
        </w:rPr>
        <w:t xml:space="preserve">ouligne qu’on peut </w:t>
      </w:r>
      <w:r w:rsidR="00415C2D">
        <w:rPr>
          <w:rFonts w:eastAsia="Times New Roman" w:cs="Times New Roman"/>
          <w:sz w:val="24"/>
          <w:szCs w:val="24"/>
          <w:lang w:eastAsia="fr-FR"/>
        </w:rPr>
        <w:t xml:space="preserve">mobiliser des </w:t>
      </w:r>
      <w:r w:rsidRPr="00CB1183">
        <w:rPr>
          <w:rFonts w:eastAsia="Times New Roman" w:cs="Times New Roman"/>
          <w:sz w:val="24"/>
          <w:szCs w:val="24"/>
          <w:lang w:eastAsia="fr-FR"/>
        </w:rPr>
        <w:t xml:space="preserve">sommes à hauteur de 3 ou 4000 €. </w:t>
      </w:r>
    </w:p>
    <w:p w:rsidR="00CB1183" w:rsidRDefault="00CB1183" w:rsidP="00CB1183">
      <w:pPr>
        <w:spacing w:after="0" w:line="240" w:lineRule="auto"/>
        <w:jc w:val="both"/>
        <w:rPr>
          <w:rFonts w:eastAsia="Times New Roman" w:cs="Times New Roman"/>
          <w:sz w:val="24"/>
          <w:szCs w:val="24"/>
          <w:lang w:eastAsia="fr-FR"/>
        </w:rPr>
      </w:pPr>
    </w:p>
    <w:p w:rsidR="004E0F02" w:rsidRDefault="004E4597" w:rsidP="00CB1183">
      <w:pPr>
        <w:spacing w:after="0" w:line="240" w:lineRule="auto"/>
        <w:jc w:val="both"/>
        <w:rPr>
          <w:rFonts w:eastAsia="Times New Roman" w:cs="Times New Roman"/>
          <w:sz w:val="24"/>
          <w:szCs w:val="24"/>
          <w:lang w:eastAsia="fr-FR"/>
        </w:rPr>
      </w:pPr>
      <w:r w:rsidRPr="00CB1183">
        <w:rPr>
          <w:rFonts w:eastAsia="Times New Roman" w:cs="Times New Roman"/>
          <w:b/>
          <w:sz w:val="24"/>
          <w:szCs w:val="24"/>
          <w:u w:val="single"/>
          <w:lang w:eastAsia="fr-FR"/>
        </w:rPr>
        <w:t xml:space="preserve">Présentation du PFP5 par </w:t>
      </w:r>
      <w:proofErr w:type="spellStart"/>
      <w:r w:rsidRPr="00CB1183">
        <w:rPr>
          <w:rFonts w:eastAsia="Times New Roman" w:cs="Times New Roman"/>
          <w:b/>
          <w:sz w:val="24"/>
          <w:szCs w:val="24"/>
          <w:u w:val="single"/>
          <w:lang w:eastAsia="fr-FR"/>
        </w:rPr>
        <w:t>AMangano</w:t>
      </w:r>
      <w:proofErr w:type="spellEnd"/>
      <w:r w:rsidRPr="00CB1183">
        <w:rPr>
          <w:rFonts w:eastAsia="Times New Roman" w:cs="Times New Roman"/>
          <w:sz w:val="24"/>
          <w:szCs w:val="24"/>
          <w:lang w:eastAsia="fr-FR"/>
        </w:rPr>
        <w:t>. Discussion autour des pilotes, qui ne sont pas toujours précisés dans la proposition</w:t>
      </w:r>
      <w:r w:rsidR="00415C2D">
        <w:rPr>
          <w:rFonts w:eastAsia="Times New Roman" w:cs="Times New Roman"/>
          <w:sz w:val="24"/>
          <w:szCs w:val="24"/>
          <w:lang w:eastAsia="fr-FR"/>
        </w:rPr>
        <w:t xml:space="preserve"> de départ</w:t>
      </w:r>
      <w:r w:rsidRPr="00CB1183">
        <w:rPr>
          <w:rFonts w:eastAsia="Times New Roman" w:cs="Times New Roman"/>
          <w:sz w:val="24"/>
          <w:szCs w:val="24"/>
          <w:lang w:eastAsia="fr-FR"/>
        </w:rPr>
        <w:t>. AB souhaiterait que le GT 5.</w:t>
      </w:r>
      <w:r w:rsidR="00CB1183">
        <w:rPr>
          <w:rFonts w:eastAsia="Times New Roman" w:cs="Times New Roman"/>
          <w:sz w:val="24"/>
          <w:szCs w:val="24"/>
          <w:lang w:eastAsia="fr-FR"/>
        </w:rPr>
        <w:t xml:space="preserve">2 (équipements numériques) soit piloté par une personne du la </w:t>
      </w:r>
      <w:proofErr w:type="spellStart"/>
      <w:r w:rsidR="00CB1183">
        <w:rPr>
          <w:rFonts w:eastAsia="Times New Roman" w:cs="Times New Roman"/>
          <w:sz w:val="24"/>
          <w:szCs w:val="24"/>
          <w:lang w:eastAsia="fr-FR"/>
        </w:rPr>
        <w:t>DNum</w:t>
      </w:r>
      <w:proofErr w:type="spellEnd"/>
      <w:r w:rsidR="00CB1183">
        <w:rPr>
          <w:rFonts w:eastAsia="Times New Roman" w:cs="Times New Roman"/>
          <w:sz w:val="24"/>
          <w:szCs w:val="24"/>
          <w:lang w:eastAsia="fr-FR"/>
        </w:rPr>
        <w:t xml:space="preserve"> et que le GT 5.3 soit piloté </w:t>
      </w:r>
      <w:r w:rsidR="003648F3">
        <w:rPr>
          <w:rFonts w:eastAsia="Times New Roman" w:cs="Times New Roman"/>
          <w:sz w:val="24"/>
          <w:szCs w:val="24"/>
          <w:lang w:eastAsia="fr-FR"/>
        </w:rPr>
        <w:t xml:space="preserve">(équipements mobiliers) par une personne du SCD. </w:t>
      </w:r>
      <w:r w:rsidRPr="00CB1183">
        <w:rPr>
          <w:rFonts w:eastAsia="Times New Roman" w:cs="Times New Roman"/>
          <w:sz w:val="24"/>
          <w:szCs w:val="24"/>
          <w:lang w:eastAsia="fr-FR"/>
        </w:rPr>
        <w:t xml:space="preserve"> </w:t>
      </w:r>
    </w:p>
    <w:p w:rsidR="00415C2D" w:rsidRDefault="004E4597" w:rsidP="00CB1183">
      <w:pPr>
        <w:spacing w:after="0" w:line="240" w:lineRule="auto"/>
        <w:jc w:val="both"/>
        <w:rPr>
          <w:rFonts w:eastAsia="Times New Roman" w:cs="Times New Roman"/>
          <w:sz w:val="24"/>
          <w:szCs w:val="24"/>
          <w:lang w:eastAsia="fr-FR"/>
        </w:rPr>
      </w:pPr>
      <w:r w:rsidRPr="00CB1183">
        <w:rPr>
          <w:rFonts w:eastAsia="Times New Roman" w:cs="Times New Roman"/>
          <w:sz w:val="24"/>
          <w:szCs w:val="24"/>
          <w:lang w:eastAsia="fr-FR"/>
        </w:rPr>
        <w:t xml:space="preserve">Cette proposition ne fait pas consensus. AH précise que le pilote ne décide pas et que les arbitrages seront faits en CT et au </w:t>
      </w:r>
      <w:proofErr w:type="spellStart"/>
      <w:r w:rsidRPr="00CB1183">
        <w:rPr>
          <w:rFonts w:eastAsia="Times New Roman" w:cs="Times New Roman"/>
          <w:sz w:val="24"/>
          <w:szCs w:val="24"/>
          <w:lang w:eastAsia="fr-FR"/>
        </w:rPr>
        <w:t>CoPiL</w:t>
      </w:r>
      <w:proofErr w:type="spellEnd"/>
      <w:r w:rsidRPr="00CB1183">
        <w:rPr>
          <w:rFonts w:eastAsia="Times New Roman" w:cs="Times New Roman"/>
          <w:sz w:val="24"/>
          <w:szCs w:val="24"/>
          <w:lang w:eastAsia="fr-FR"/>
        </w:rPr>
        <w:t xml:space="preserve">. </w:t>
      </w:r>
    </w:p>
    <w:p w:rsidR="004E4597" w:rsidRDefault="00415C2D" w:rsidP="00CB1183">
      <w:pPr>
        <w:spacing w:after="0" w:line="240" w:lineRule="auto"/>
        <w:jc w:val="both"/>
        <w:rPr>
          <w:rFonts w:eastAsia="Times New Roman" w:cs="Times New Roman"/>
          <w:sz w:val="24"/>
          <w:szCs w:val="24"/>
          <w:lang w:eastAsia="fr-FR"/>
        </w:rPr>
      </w:pPr>
      <w:r>
        <w:rPr>
          <w:rFonts w:eastAsia="Times New Roman" w:cs="Times New Roman"/>
          <w:sz w:val="24"/>
          <w:szCs w:val="24"/>
          <w:lang w:eastAsia="fr-FR"/>
        </w:rPr>
        <w:t xml:space="preserve">La </w:t>
      </w:r>
      <w:r w:rsidR="004E4597" w:rsidRPr="00CB1183">
        <w:rPr>
          <w:rFonts w:eastAsia="Times New Roman" w:cs="Times New Roman"/>
          <w:sz w:val="24"/>
          <w:szCs w:val="24"/>
          <w:lang w:eastAsia="fr-FR"/>
        </w:rPr>
        <w:t>nécessité d’associer un groupe d’</w:t>
      </w:r>
      <w:r>
        <w:rPr>
          <w:rFonts w:eastAsia="Times New Roman" w:cs="Times New Roman"/>
          <w:sz w:val="24"/>
          <w:szCs w:val="24"/>
          <w:lang w:eastAsia="fr-FR"/>
        </w:rPr>
        <w:t xml:space="preserve">utilisateurs au GT 5.5 (Restauration) est </w:t>
      </w:r>
      <w:proofErr w:type="gramStart"/>
      <w:r>
        <w:rPr>
          <w:rFonts w:eastAsia="Times New Roman" w:cs="Times New Roman"/>
          <w:sz w:val="24"/>
          <w:szCs w:val="24"/>
          <w:lang w:eastAsia="fr-FR"/>
        </w:rPr>
        <w:t>acté</w:t>
      </w:r>
      <w:proofErr w:type="gramEnd"/>
      <w:r>
        <w:rPr>
          <w:rFonts w:eastAsia="Times New Roman" w:cs="Times New Roman"/>
          <w:sz w:val="24"/>
          <w:szCs w:val="24"/>
          <w:lang w:eastAsia="fr-FR"/>
        </w:rPr>
        <w:t>.</w:t>
      </w:r>
    </w:p>
    <w:p w:rsidR="00415C2D" w:rsidRPr="00CB1183" w:rsidRDefault="00415C2D" w:rsidP="00CB1183">
      <w:pPr>
        <w:spacing w:after="0" w:line="240" w:lineRule="auto"/>
        <w:jc w:val="both"/>
        <w:rPr>
          <w:rFonts w:eastAsia="Times New Roman" w:cs="Times New Roman"/>
          <w:sz w:val="24"/>
          <w:szCs w:val="24"/>
          <w:lang w:eastAsia="fr-FR"/>
        </w:rPr>
      </w:pPr>
      <w:r>
        <w:rPr>
          <w:rFonts w:eastAsia="Times New Roman" w:cs="Times New Roman"/>
          <w:sz w:val="24"/>
          <w:szCs w:val="24"/>
          <w:lang w:eastAsia="fr-FR"/>
        </w:rPr>
        <w:t>La demande d’associer au GT 5.6 une personne du SCD (pour remonter les besoins utilisateurs et tirer les conséquences des fonctionnements déjà existants sur les différentes BU) est acceptée.</w:t>
      </w:r>
    </w:p>
    <w:p w:rsidR="004E4597" w:rsidRDefault="004E4597" w:rsidP="00CB1183">
      <w:pPr>
        <w:spacing w:after="0" w:line="240" w:lineRule="auto"/>
        <w:jc w:val="both"/>
        <w:rPr>
          <w:rFonts w:eastAsia="Times New Roman" w:cs="Times New Roman"/>
          <w:sz w:val="24"/>
          <w:szCs w:val="24"/>
          <w:lang w:eastAsia="fr-FR"/>
        </w:rPr>
      </w:pPr>
    </w:p>
    <w:p w:rsidR="00CB1183" w:rsidRDefault="00CB1183" w:rsidP="00CB1183">
      <w:pPr>
        <w:spacing w:after="0" w:line="240" w:lineRule="auto"/>
        <w:jc w:val="both"/>
        <w:rPr>
          <w:rFonts w:eastAsia="Times New Roman" w:cs="Times New Roman"/>
          <w:sz w:val="24"/>
          <w:szCs w:val="24"/>
          <w:lang w:eastAsia="fr-FR"/>
        </w:rPr>
      </w:pPr>
      <w:r w:rsidRPr="00415C2D">
        <w:rPr>
          <w:rFonts w:eastAsia="Times New Roman" w:cs="Times New Roman"/>
          <w:b/>
          <w:sz w:val="24"/>
          <w:szCs w:val="24"/>
          <w:u w:val="single"/>
          <w:lang w:eastAsia="fr-FR"/>
        </w:rPr>
        <w:t xml:space="preserve">Présentation du PFP6 par </w:t>
      </w:r>
      <w:proofErr w:type="spellStart"/>
      <w:r w:rsidRPr="00415C2D">
        <w:rPr>
          <w:rFonts w:eastAsia="Times New Roman" w:cs="Times New Roman"/>
          <w:b/>
          <w:sz w:val="24"/>
          <w:szCs w:val="24"/>
          <w:u w:val="single"/>
          <w:lang w:eastAsia="fr-FR"/>
        </w:rPr>
        <w:t>AHourcade</w:t>
      </w:r>
      <w:proofErr w:type="spellEnd"/>
      <w:r w:rsidRPr="00415C2D">
        <w:rPr>
          <w:rFonts w:eastAsia="Times New Roman" w:cs="Times New Roman"/>
          <w:b/>
          <w:sz w:val="24"/>
          <w:szCs w:val="24"/>
          <w:u w:val="single"/>
          <w:lang w:eastAsia="fr-FR"/>
        </w:rPr>
        <w:t>.</w:t>
      </w:r>
      <w:r w:rsidR="00415C2D">
        <w:rPr>
          <w:rFonts w:eastAsia="Times New Roman" w:cs="Times New Roman"/>
          <w:sz w:val="24"/>
          <w:szCs w:val="24"/>
          <w:lang w:eastAsia="fr-FR"/>
        </w:rPr>
        <w:t xml:space="preserve"> Les GT 6.1 et 6.4 sont la continuation de groupes déjà constitués. Le GT6.3 (espaces internes) dépend étroitement du GT6.2 sur la gouvernance. AH prévoit comme échéance la rentrée 2017 pour ce sujet. AB indique que cela risque d’être tard au regard de nombreuses décisions qui dépendent de l’organisation. Pas que les espaces bureaux, mais aussi l’organisation du travail, la gestion des horaires, etc…</w:t>
      </w:r>
    </w:p>
    <w:p w:rsidR="00415C2D" w:rsidRDefault="00415C2D" w:rsidP="00CB1183">
      <w:pPr>
        <w:spacing w:after="0" w:line="240" w:lineRule="auto"/>
        <w:jc w:val="both"/>
        <w:rPr>
          <w:rFonts w:eastAsia="Times New Roman" w:cs="Times New Roman"/>
          <w:sz w:val="24"/>
          <w:szCs w:val="24"/>
          <w:lang w:eastAsia="fr-FR"/>
        </w:rPr>
      </w:pPr>
      <w:r>
        <w:rPr>
          <w:rFonts w:eastAsia="Times New Roman" w:cs="Times New Roman"/>
          <w:sz w:val="24"/>
          <w:szCs w:val="24"/>
          <w:lang w:eastAsia="fr-FR"/>
        </w:rPr>
        <w:t xml:space="preserve">Pour le GT 6.5 (masse salariale), </w:t>
      </w:r>
      <w:proofErr w:type="spellStart"/>
      <w:r>
        <w:rPr>
          <w:rFonts w:eastAsia="Times New Roman" w:cs="Times New Roman"/>
          <w:sz w:val="24"/>
          <w:szCs w:val="24"/>
          <w:lang w:eastAsia="fr-FR"/>
        </w:rPr>
        <w:t>ABolli</w:t>
      </w:r>
      <w:proofErr w:type="spellEnd"/>
      <w:r>
        <w:rPr>
          <w:rFonts w:eastAsia="Times New Roman" w:cs="Times New Roman"/>
          <w:sz w:val="24"/>
          <w:szCs w:val="24"/>
          <w:lang w:eastAsia="fr-FR"/>
        </w:rPr>
        <w:t xml:space="preserve"> précise que l’on n’a pas forcément besoin d’un groupe, mais plutôt d’un référent. </w:t>
      </w:r>
      <w:proofErr w:type="gramStart"/>
      <w:r>
        <w:rPr>
          <w:rFonts w:eastAsia="Times New Roman" w:cs="Times New Roman"/>
          <w:sz w:val="24"/>
          <w:szCs w:val="24"/>
          <w:lang w:eastAsia="fr-FR"/>
        </w:rPr>
        <w:t>n</w:t>
      </w:r>
      <w:proofErr w:type="gramEnd"/>
      <w:r>
        <w:rPr>
          <w:rFonts w:eastAsia="Times New Roman" w:cs="Times New Roman"/>
          <w:sz w:val="24"/>
          <w:szCs w:val="24"/>
          <w:lang w:eastAsia="fr-FR"/>
        </w:rPr>
        <w:t xml:space="preserve"> souligne la nécessité d’avoir un r</w:t>
      </w:r>
    </w:p>
    <w:p w:rsidR="00CB1183" w:rsidRPr="00CB1183" w:rsidRDefault="00CB1183" w:rsidP="00CB1183">
      <w:pPr>
        <w:spacing w:after="0" w:line="240" w:lineRule="auto"/>
        <w:jc w:val="both"/>
        <w:rPr>
          <w:rFonts w:eastAsia="Times New Roman" w:cs="Times New Roman"/>
          <w:sz w:val="24"/>
          <w:szCs w:val="24"/>
          <w:lang w:eastAsia="fr-FR"/>
        </w:rPr>
      </w:pPr>
    </w:p>
    <w:p w:rsidR="004E4597" w:rsidRPr="00CB1183" w:rsidRDefault="004E4597" w:rsidP="00CB1183">
      <w:pPr>
        <w:spacing w:after="0" w:line="240" w:lineRule="auto"/>
        <w:jc w:val="both"/>
        <w:rPr>
          <w:rFonts w:eastAsia="Times New Roman" w:cs="Times New Roman"/>
          <w:sz w:val="24"/>
          <w:szCs w:val="24"/>
          <w:lang w:eastAsia="fr-FR"/>
        </w:rPr>
      </w:pPr>
      <w:r w:rsidRPr="00CB1183">
        <w:rPr>
          <w:rFonts w:eastAsia="Times New Roman" w:cs="Times New Roman"/>
          <w:sz w:val="24"/>
          <w:szCs w:val="24"/>
          <w:lang w:eastAsia="fr-FR"/>
        </w:rPr>
        <w:t xml:space="preserve">Le tableau (cf. </w:t>
      </w:r>
      <w:proofErr w:type="spellStart"/>
      <w:r w:rsidRPr="00CB1183">
        <w:rPr>
          <w:rFonts w:eastAsia="Times New Roman" w:cs="Times New Roman"/>
          <w:sz w:val="24"/>
          <w:szCs w:val="24"/>
          <w:lang w:eastAsia="fr-FR"/>
        </w:rPr>
        <w:t>pj</w:t>
      </w:r>
      <w:proofErr w:type="spellEnd"/>
      <w:r w:rsidRPr="00CB1183">
        <w:rPr>
          <w:rFonts w:eastAsia="Times New Roman" w:cs="Times New Roman"/>
          <w:sz w:val="24"/>
          <w:szCs w:val="24"/>
          <w:lang w:eastAsia="fr-FR"/>
        </w:rPr>
        <w:t xml:space="preserve">) reste à compléter et à modifier s’il y a des erreurs par chaque porteur de portefeuilles. </w:t>
      </w:r>
    </w:p>
    <w:p w:rsidR="005E5499" w:rsidRPr="00CB1183" w:rsidRDefault="005E5499" w:rsidP="00CB1183">
      <w:pPr>
        <w:spacing w:after="0" w:line="240" w:lineRule="auto"/>
        <w:jc w:val="both"/>
        <w:rPr>
          <w:rFonts w:eastAsia="Times New Roman" w:cs="Times New Roman"/>
          <w:sz w:val="24"/>
          <w:szCs w:val="24"/>
          <w:lang w:eastAsia="fr-FR"/>
        </w:rPr>
      </w:pPr>
    </w:p>
    <w:p w:rsidR="00941EB1" w:rsidRPr="00CB1183" w:rsidRDefault="008D3F73" w:rsidP="00CB1183">
      <w:pPr>
        <w:pStyle w:val="Titre2"/>
        <w:jc w:val="both"/>
        <w:rPr>
          <w:rFonts w:eastAsia="Times New Roman"/>
          <w:sz w:val="24"/>
          <w:szCs w:val="24"/>
          <w:lang w:eastAsia="fr-FR"/>
        </w:rPr>
      </w:pPr>
      <w:r>
        <w:rPr>
          <w:rFonts w:eastAsia="Times New Roman"/>
          <w:sz w:val="24"/>
          <w:szCs w:val="24"/>
          <w:lang w:eastAsia="fr-FR"/>
        </w:rPr>
        <w:t>2</w:t>
      </w:r>
      <w:bookmarkStart w:id="0" w:name="_GoBack"/>
      <w:bookmarkEnd w:id="0"/>
      <w:r w:rsidR="00941EB1" w:rsidRPr="00CB1183">
        <w:rPr>
          <w:rFonts w:eastAsia="Times New Roman"/>
          <w:sz w:val="24"/>
          <w:szCs w:val="24"/>
          <w:lang w:eastAsia="fr-FR"/>
        </w:rPr>
        <w:t>°Questions diverses :</w:t>
      </w:r>
    </w:p>
    <w:p w:rsidR="007A6A31" w:rsidRPr="008D3F73" w:rsidRDefault="004E4597" w:rsidP="00CB1183">
      <w:pPr>
        <w:spacing w:after="0" w:line="240" w:lineRule="auto"/>
        <w:jc w:val="both"/>
        <w:rPr>
          <w:rFonts w:eastAsia="Times New Roman" w:cs="Times New Roman"/>
          <w:sz w:val="24"/>
          <w:szCs w:val="24"/>
          <w:lang w:eastAsia="fr-FR"/>
        </w:rPr>
      </w:pPr>
      <w:r w:rsidRPr="008D3F73">
        <w:rPr>
          <w:rFonts w:eastAsia="Times New Roman" w:cs="Times New Roman"/>
          <w:sz w:val="24"/>
          <w:szCs w:val="24"/>
          <w:lang w:eastAsia="fr-FR"/>
        </w:rPr>
        <w:t>Le point Com ayant été abordé, l’horaire conduit à lever la réunion.</w:t>
      </w:r>
    </w:p>
    <w:p w:rsidR="00BC5C28" w:rsidRPr="008D3F73" w:rsidRDefault="00BC5C28" w:rsidP="00CB1183">
      <w:pPr>
        <w:spacing w:after="0" w:line="240" w:lineRule="auto"/>
        <w:jc w:val="both"/>
        <w:rPr>
          <w:rFonts w:eastAsia="Times New Roman" w:cs="Times New Roman"/>
          <w:sz w:val="24"/>
          <w:szCs w:val="24"/>
          <w:lang w:eastAsia="fr-FR"/>
        </w:rPr>
      </w:pPr>
    </w:p>
    <w:p w:rsidR="004E4597" w:rsidRPr="008D3F73" w:rsidRDefault="004E4597" w:rsidP="00CB1183">
      <w:pPr>
        <w:spacing w:after="0" w:line="240" w:lineRule="auto"/>
        <w:jc w:val="both"/>
        <w:rPr>
          <w:rFonts w:eastAsia="Times New Roman" w:cs="Times New Roman"/>
          <w:sz w:val="24"/>
          <w:szCs w:val="24"/>
          <w:lang w:eastAsia="fr-FR"/>
        </w:rPr>
      </w:pPr>
      <w:r w:rsidRPr="008D3F73">
        <w:rPr>
          <w:rFonts w:eastAsia="Times New Roman" w:cs="Times New Roman"/>
          <w:sz w:val="24"/>
          <w:szCs w:val="24"/>
          <w:lang w:eastAsia="fr-FR"/>
        </w:rPr>
        <w:t xml:space="preserve">Prochain CT : AB précise qu’il faudrait qu’il précède le </w:t>
      </w:r>
      <w:proofErr w:type="spellStart"/>
      <w:r w:rsidRPr="008D3F73">
        <w:rPr>
          <w:rFonts w:eastAsia="Times New Roman" w:cs="Times New Roman"/>
          <w:sz w:val="24"/>
          <w:szCs w:val="24"/>
          <w:lang w:eastAsia="fr-FR"/>
        </w:rPr>
        <w:t>CoPiL</w:t>
      </w:r>
      <w:proofErr w:type="spellEnd"/>
      <w:r w:rsidRPr="008D3F73">
        <w:rPr>
          <w:rFonts w:eastAsia="Times New Roman" w:cs="Times New Roman"/>
          <w:sz w:val="24"/>
          <w:szCs w:val="24"/>
          <w:lang w:eastAsia="fr-FR"/>
        </w:rPr>
        <w:t xml:space="preserve"> prévu le 29/04. Propose un Doodle entre le 18/04, 19/04, 20/04, 22/04.</w:t>
      </w:r>
    </w:p>
    <w:p w:rsidR="007A6A31" w:rsidRPr="008D3F73" w:rsidRDefault="007A6A31" w:rsidP="00CB1183">
      <w:pPr>
        <w:spacing w:after="0" w:line="240" w:lineRule="auto"/>
        <w:jc w:val="both"/>
        <w:rPr>
          <w:rFonts w:eastAsia="Times New Roman" w:cs="Times New Roman"/>
          <w:sz w:val="24"/>
          <w:szCs w:val="24"/>
          <w:lang w:eastAsia="fr-FR"/>
        </w:rPr>
      </w:pPr>
    </w:p>
    <w:p w:rsidR="00941EB1" w:rsidRPr="008D3F73" w:rsidRDefault="00941EB1" w:rsidP="00CB1183">
      <w:pPr>
        <w:spacing w:after="0" w:line="240" w:lineRule="auto"/>
        <w:ind w:left="360"/>
        <w:jc w:val="both"/>
        <w:rPr>
          <w:rFonts w:eastAsia="Times New Roman" w:cs="Times New Roman"/>
          <w:sz w:val="24"/>
          <w:szCs w:val="24"/>
          <w:lang w:eastAsia="fr-FR"/>
        </w:rPr>
      </w:pPr>
    </w:p>
    <w:p w:rsidR="00D64911" w:rsidRPr="00CB1183" w:rsidRDefault="00D64911" w:rsidP="00CB1183">
      <w:pPr>
        <w:spacing w:after="0" w:line="240" w:lineRule="auto"/>
        <w:jc w:val="both"/>
        <w:rPr>
          <w:rFonts w:ascii="Times New Roman" w:eastAsia="Times New Roman" w:hAnsi="Times New Roman" w:cs="Times New Roman"/>
          <w:sz w:val="24"/>
          <w:szCs w:val="24"/>
          <w:lang w:eastAsia="fr-FR"/>
        </w:rPr>
      </w:pPr>
    </w:p>
    <w:p w:rsidR="00153518" w:rsidRDefault="00153518"/>
    <w:sectPr w:rsidR="001535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B212D"/>
    <w:multiLevelType w:val="hybridMultilevel"/>
    <w:tmpl w:val="E90C22EC"/>
    <w:lvl w:ilvl="0" w:tplc="FB22149C">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518"/>
    <w:rsid w:val="00153518"/>
    <w:rsid w:val="003648F3"/>
    <w:rsid w:val="00415C2D"/>
    <w:rsid w:val="004E0F02"/>
    <w:rsid w:val="004E4597"/>
    <w:rsid w:val="005E5499"/>
    <w:rsid w:val="006F19E9"/>
    <w:rsid w:val="0075492B"/>
    <w:rsid w:val="007A6A31"/>
    <w:rsid w:val="008D3F73"/>
    <w:rsid w:val="00941EB1"/>
    <w:rsid w:val="00987DE7"/>
    <w:rsid w:val="00BC5C28"/>
    <w:rsid w:val="00CB1183"/>
    <w:rsid w:val="00D649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941E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41EB1"/>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941E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41EB1"/>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941E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941E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41EB1"/>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941E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41EB1"/>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941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765349">
      <w:bodyDiv w:val="1"/>
      <w:marLeft w:val="0"/>
      <w:marRight w:val="0"/>
      <w:marTop w:val="0"/>
      <w:marBottom w:val="0"/>
      <w:divBdr>
        <w:top w:val="none" w:sz="0" w:space="0" w:color="auto"/>
        <w:left w:val="none" w:sz="0" w:space="0" w:color="auto"/>
        <w:bottom w:val="none" w:sz="0" w:space="0" w:color="auto"/>
        <w:right w:val="none" w:sz="0" w:space="0" w:color="auto"/>
      </w:divBdr>
      <w:divsChild>
        <w:div w:id="758407159">
          <w:marLeft w:val="0"/>
          <w:marRight w:val="0"/>
          <w:marTop w:val="0"/>
          <w:marBottom w:val="0"/>
          <w:divBdr>
            <w:top w:val="none" w:sz="0" w:space="0" w:color="auto"/>
            <w:left w:val="none" w:sz="0" w:space="0" w:color="auto"/>
            <w:bottom w:val="none" w:sz="0" w:space="0" w:color="auto"/>
            <w:right w:val="none" w:sz="0" w:space="0" w:color="auto"/>
          </w:divBdr>
        </w:div>
        <w:div w:id="604653930">
          <w:marLeft w:val="0"/>
          <w:marRight w:val="0"/>
          <w:marTop w:val="0"/>
          <w:marBottom w:val="0"/>
          <w:divBdr>
            <w:top w:val="none" w:sz="0" w:space="0" w:color="auto"/>
            <w:left w:val="none" w:sz="0" w:space="0" w:color="auto"/>
            <w:bottom w:val="none" w:sz="0" w:space="0" w:color="auto"/>
            <w:right w:val="none" w:sz="0" w:space="0" w:color="auto"/>
          </w:divBdr>
        </w:div>
        <w:div w:id="145828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2</Pages>
  <Words>659</Words>
  <Characters>3628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Université de Haute Alsace</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Boraud</dc:creator>
  <cp:lastModifiedBy>Anne Boraud</cp:lastModifiedBy>
  <cp:revision>7</cp:revision>
  <dcterms:created xsi:type="dcterms:W3CDTF">2016-02-26T08:12:00Z</dcterms:created>
  <dcterms:modified xsi:type="dcterms:W3CDTF">2016-02-26T13:05:00Z</dcterms:modified>
</cp:coreProperties>
</file>